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AE26947"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753C46">
        <w:rPr>
          <w:b/>
          <w:i/>
          <w:noProof/>
          <w:sz w:val="28"/>
        </w:rPr>
        <w:t>131</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9EC7" w:rsidR="001E41F3" w:rsidRPr="00410371" w:rsidRDefault="00F120A8" w:rsidP="000F6EDC">
            <w:pPr>
              <w:pStyle w:val="CRCoverPage"/>
              <w:spacing w:after="0"/>
              <w:jc w:val="right"/>
              <w:rPr>
                <w:b/>
                <w:noProof/>
                <w:sz w:val="28"/>
              </w:rPr>
            </w:pPr>
            <w:r>
              <w:rPr>
                <w:b/>
                <w:noProof/>
                <w:sz w:val="28"/>
              </w:rPr>
              <w:t>29.</w:t>
            </w:r>
            <w:r w:rsidR="005D4D72">
              <w:rPr>
                <w:b/>
                <w:noProof/>
                <w:sz w:val="28"/>
                <w:lang w:eastAsia="zh-CN"/>
              </w:rPr>
              <w:t>5</w:t>
            </w:r>
            <w:r w:rsidR="000F6EDC">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E44C3" w:rsidR="001E41F3" w:rsidRPr="00410371" w:rsidRDefault="00753C46" w:rsidP="0082475E">
            <w:pPr>
              <w:pStyle w:val="CRCoverPage"/>
              <w:spacing w:after="0"/>
              <w:rPr>
                <w:noProof/>
              </w:rPr>
            </w:pPr>
            <w:r>
              <w:rPr>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84577" w:rsidR="001E41F3" w:rsidRPr="00410371" w:rsidRDefault="00F120A8" w:rsidP="000F6EDC">
            <w:pPr>
              <w:pStyle w:val="CRCoverPage"/>
              <w:spacing w:after="0"/>
              <w:jc w:val="center"/>
              <w:rPr>
                <w:noProof/>
                <w:sz w:val="28"/>
              </w:rPr>
            </w:pPr>
            <w:r>
              <w:rPr>
                <w:b/>
                <w:noProof/>
                <w:sz w:val="28"/>
              </w:rPr>
              <w:t>1</w:t>
            </w:r>
            <w:r w:rsidR="00C609B0">
              <w:rPr>
                <w:b/>
                <w:noProof/>
                <w:sz w:val="28"/>
              </w:rPr>
              <w:t>9</w:t>
            </w:r>
            <w:r>
              <w:rPr>
                <w:b/>
                <w:noProof/>
                <w:sz w:val="28"/>
              </w:rPr>
              <w:t>.</w:t>
            </w:r>
            <w:r w:rsidR="000F6E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573E3" w:rsidR="001E41F3" w:rsidRDefault="000F6EDC" w:rsidP="00F34AE1">
            <w:pPr>
              <w:pStyle w:val="CRCoverPage"/>
              <w:spacing w:after="0"/>
              <w:ind w:left="100"/>
              <w:rPr>
                <w:noProof/>
                <w:lang w:eastAsia="zh-CN"/>
              </w:rPr>
            </w:pPr>
            <w:r>
              <w:rPr>
                <w:rFonts w:hint="eastAsia"/>
                <w:noProof/>
                <w:lang w:eastAsia="zh-CN"/>
              </w:rPr>
              <w:t>B</w:t>
            </w:r>
            <w:r>
              <w:rPr>
                <w:noProof/>
                <w:lang w:eastAsia="zh-CN"/>
              </w:rPr>
              <w:t xml:space="preserve">DT policy decision based on </w:t>
            </w:r>
            <w:r w:rsidRPr="001B5A92">
              <w:t>operator policies</w:t>
            </w:r>
            <w:r>
              <w:t xml:space="preserve"> related to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B49A1" w14:textId="27191C66" w:rsidR="006E63BF" w:rsidRDefault="000F6EDC" w:rsidP="005B0002">
            <w:pPr>
              <w:pStyle w:val="CRCoverPage"/>
              <w:spacing w:after="0"/>
              <w:rPr>
                <w:noProof/>
                <w:lang w:eastAsia="zh-CN"/>
              </w:rPr>
            </w:pPr>
            <w:r>
              <w:rPr>
                <w:lang w:eastAsia="zh-CN"/>
              </w:rPr>
              <w:t xml:space="preserve">The following NOTE 2 of </w:t>
            </w:r>
            <w:r w:rsidRPr="0018365C">
              <w:rPr>
                <w:noProof/>
              </w:rPr>
              <w:t>4.2.2.2</w:t>
            </w:r>
            <w:r>
              <w:rPr>
                <w:noProof/>
              </w:rPr>
              <w:t xml:space="preserve"> was copied from 23.503, but the NOTE in 23.503 has been removed already by agreed </w:t>
            </w:r>
            <w:r w:rsidRPr="000F6EDC">
              <w:rPr>
                <w:noProof/>
              </w:rPr>
              <w:t>S2-2505788</w:t>
            </w:r>
            <w:r>
              <w:rPr>
                <w:noProof/>
              </w:rPr>
              <w:t>.</w:t>
            </w:r>
          </w:p>
          <w:p w14:paraId="67F26F40" w14:textId="77777777" w:rsidR="000F6EDC" w:rsidRPr="005B0002" w:rsidRDefault="000F6EDC" w:rsidP="00725705">
            <w:pPr>
              <w:pStyle w:val="CRCoverPage"/>
              <w:spacing w:after="0"/>
              <w:ind w:left="100"/>
              <w:rPr>
                <w:sz w:val="18"/>
                <w:szCs w:val="18"/>
              </w:rPr>
            </w:pPr>
            <w:r w:rsidRPr="005B0002">
              <w:rPr>
                <w:sz w:val="18"/>
                <w:szCs w:val="18"/>
              </w:rPr>
              <w:t>NOTE 2:</w:t>
            </w:r>
            <w:r w:rsidRPr="005B0002">
              <w:rPr>
                <w:sz w:val="18"/>
                <w:szCs w:val="18"/>
              </w:rPr>
              <w:tab/>
              <w:t>The PCF can retrieve energy related information related to the energy indicator from the OAM.</w:t>
            </w:r>
          </w:p>
          <w:p w14:paraId="397EE097" w14:textId="77777777" w:rsidR="000F6EDC" w:rsidRDefault="000F6EDC" w:rsidP="00725705">
            <w:pPr>
              <w:pStyle w:val="CRCoverPage"/>
              <w:spacing w:after="0"/>
              <w:ind w:left="100"/>
              <w:rPr>
                <w:noProof/>
                <w:lang w:eastAsia="zh-CN"/>
              </w:rPr>
            </w:pPr>
          </w:p>
          <w:p w14:paraId="04F351BB" w14:textId="77777777" w:rsidR="000F6EDC" w:rsidRDefault="000F6EDC" w:rsidP="00725705">
            <w:pPr>
              <w:pStyle w:val="CRCoverPage"/>
              <w:spacing w:after="0"/>
              <w:ind w:left="100"/>
              <w:rPr>
                <w:noProof/>
                <w:lang w:eastAsia="zh-CN"/>
              </w:rPr>
            </w:pPr>
            <w:r>
              <w:rPr>
                <w:noProof/>
                <w:lang w:eastAsia="zh-CN"/>
              </w:rPr>
              <w:t xml:space="preserve">Instead, SA2 clarified in 23.502 </w:t>
            </w:r>
            <w:r w:rsidRPr="00140E21">
              <w:rPr>
                <w:lang w:eastAsia="zh-CN"/>
              </w:rPr>
              <w:t>Procedures for future background data transfer</w:t>
            </w:r>
            <w:r>
              <w:rPr>
                <w:lang w:eastAsia="zh-CN"/>
              </w:rPr>
              <w:t xml:space="preserve"> that </w:t>
            </w:r>
            <w:r>
              <w:rPr>
                <w:noProof/>
                <w:lang w:eastAsia="zh-CN"/>
              </w:rPr>
              <w:t xml:space="preserve">the </w:t>
            </w:r>
            <w:r w:rsidRPr="001B5A92">
              <w:t>PCF may consider operator policies related to energy for BDT policy negotiation</w:t>
            </w:r>
            <w:r>
              <w:t xml:space="preserve"> (see</w:t>
            </w:r>
            <w:r>
              <w:rPr>
                <w:noProof/>
                <w:lang w:eastAsia="zh-CN"/>
              </w:rPr>
              <w:t xml:space="preserve"> agreed </w:t>
            </w:r>
            <w:r w:rsidRPr="00D64051">
              <w:rPr>
                <w:noProof/>
                <w:lang w:eastAsia="zh-CN"/>
              </w:rPr>
              <w:fldChar w:fldCharType="begin"/>
            </w:r>
            <w:r w:rsidRPr="00D64051">
              <w:rPr>
                <w:noProof/>
                <w:lang w:eastAsia="zh-CN"/>
              </w:rPr>
              <w:instrText xml:space="preserve"> DOCPROPERTY  Tdoc#  \* MERGEFORMAT </w:instrText>
            </w:r>
            <w:r w:rsidRPr="00D64051">
              <w:rPr>
                <w:noProof/>
                <w:lang w:eastAsia="zh-CN"/>
              </w:rPr>
              <w:fldChar w:fldCharType="separate"/>
            </w:r>
            <w:r w:rsidRPr="00D64051">
              <w:rPr>
                <w:noProof/>
                <w:lang w:eastAsia="zh-CN"/>
              </w:rPr>
              <w:t>S2-2505861</w:t>
            </w:r>
            <w:r w:rsidRPr="00D64051">
              <w:rPr>
                <w:noProof/>
                <w:lang w:eastAsia="zh-CN"/>
              </w:rPr>
              <w:fldChar w:fldCharType="end"/>
            </w:r>
            <w:r>
              <w:rPr>
                <w:noProof/>
                <w:lang w:eastAsia="zh-CN"/>
              </w:rPr>
              <w:t>).</w:t>
            </w:r>
          </w:p>
          <w:p w14:paraId="708AA7DE" w14:textId="074BE094" w:rsidR="000F6EDC" w:rsidRPr="00500D13" w:rsidRDefault="000F6ED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45535" w14:textId="77777777" w:rsidR="000F6EDC" w:rsidRDefault="000F6EDC" w:rsidP="006E63BF">
            <w:pPr>
              <w:pStyle w:val="CRCoverPage"/>
              <w:spacing w:after="0"/>
              <w:ind w:left="100"/>
              <w:rPr>
                <w:noProof/>
              </w:rPr>
            </w:pPr>
            <w:r w:rsidRPr="0018365C">
              <w:rPr>
                <w:noProof/>
              </w:rPr>
              <w:t>4.2.2.2</w:t>
            </w:r>
            <w:r>
              <w:rPr>
                <w:noProof/>
              </w:rPr>
              <w:t xml:space="preserve"> is updated:</w:t>
            </w:r>
          </w:p>
          <w:p w14:paraId="511125C4" w14:textId="7585E535" w:rsidR="008E6CC2" w:rsidRDefault="000F6EDC" w:rsidP="006E63BF">
            <w:pPr>
              <w:pStyle w:val="CRCoverPage"/>
              <w:spacing w:after="0"/>
              <w:ind w:left="100"/>
              <w:rPr>
                <w:lang w:eastAsia="zh-CN"/>
              </w:rPr>
            </w:pPr>
            <w:r>
              <w:rPr>
                <w:noProof/>
              </w:rPr>
              <w:t xml:space="preserve">- </w:t>
            </w:r>
            <w:r>
              <w:rPr>
                <w:lang w:eastAsia="zh-CN"/>
              </w:rPr>
              <w:t>remove NOTE 2</w:t>
            </w:r>
          </w:p>
          <w:p w14:paraId="2CB711D3" w14:textId="4A282DFD" w:rsidR="000F6EDC" w:rsidRDefault="000F6EDC" w:rsidP="006E63BF">
            <w:pPr>
              <w:pStyle w:val="CRCoverPage"/>
              <w:spacing w:after="0"/>
              <w:ind w:left="100"/>
              <w:rPr>
                <w:lang w:eastAsia="zh-CN"/>
              </w:rPr>
            </w:pPr>
            <w:r>
              <w:rPr>
                <w:lang w:eastAsia="zh-CN"/>
              </w:rPr>
              <w:t xml:space="preserve">- add </w:t>
            </w:r>
            <w:r w:rsidRPr="001B5A92">
              <w:t>operator policies</w:t>
            </w:r>
            <w:r>
              <w:t xml:space="preserve"> to bullet b)</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CA1E" w:rsidR="001E41F3" w:rsidRDefault="000F6EDC" w:rsidP="00BA3040">
            <w:pPr>
              <w:pStyle w:val="CRCoverPage"/>
              <w:spacing w:after="0"/>
              <w:ind w:left="100"/>
              <w:rPr>
                <w:noProof/>
                <w:lang w:eastAsia="zh-CN"/>
              </w:rPr>
            </w:pPr>
            <w:r>
              <w:rPr>
                <w:rFonts w:hint="eastAsia"/>
                <w:noProof/>
                <w:lang w:eastAsia="zh-CN"/>
              </w:rPr>
              <w:t>N</w:t>
            </w:r>
            <w:r>
              <w:rPr>
                <w:noProof/>
                <w:lang w:eastAsia="zh-CN"/>
              </w:rPr>
              <w:t>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CDD3C" w:rsidR="001E41F3" w:rsidRDefault="000F6EDC" w:rsidP="00255B9F">
            <w:pPr>
              <w:pStyle w:val="CRCoverPage"/>
              <w:spacing w:after="0"/>
              <w:ind w:left="100"/>
              <w:rPr>
                <w:noProof/>
                <w:lang w:eastAsia="zh-CN"/>
              </w:rPr>
            </w:pPr>
            <w:r w:rsidRPr="0018365C">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98C985" w14:textId="77777777" w:rsidR="000F6EDC" w:rsidRPr="0018365C" w:rsidRDefault="000F6EDC" w:rsidP="000F6EDC">
      <w:pPr>
        <w:pStyle w:val="40"/>
        <w:rPr>
          <w:noProof/>
        </w:rPr>
      </w:pPr>
      <w:bookmarkStart w:id="23" w:name="_Toc20407945"/>
      <w:bookmarkStart w:id="24" w:name="_Toc24719943"/>
      <w:bookmarkStart w:id="25" w:name="_Toc36041291"/>
      <w:bookmarkStart w:id="26" w:name="_Toc36041372"/>
      <w:bookmarkStart w:id="27" w:name="_Toc36041455"/>
      <w:bookmarkStart w:id="28" w:name="_Toc45134592"/>
      <w:bookmarkStart w:id="29" w:name="_Toc59019617"/>
      <w:bookmarkStart w:id="30" w:name="_Toc200969172"/>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3"/>
      <w:bookmarkEnd w:id="24"/>
      <w:bookmarkEnd w:id="25"/>
      <w:bookmarkEnd w:id="26"/>
      <w:bookmarkEnd w:id="27"/>
      <w:bookmarkEnd w:id="28"/>
      <w:bookmarkEnd w:id="29"/>
      <w:bookmarkEnd w:id="30"/>
    </w:p>
    <w:p w14:paraId="5B77A212" w14:textId="77777777" w:rsidR="000F6EDC" w:rsidRPr="0018365C" w:rsidRDefault="000F6EDC" w:rsidP="000F6EDC">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17917391" w14:textId="77777777" w:rsidR="000F6EDC" w:rsidRPr="0018365C" w:rsidRDefault="000F6EDC" w:rsidP="000F6EDC">
      <w:pPr>
        <w:rPr>
          <w:noProof/>
        </w:rPr>
      </w:pPr>
      <w:bookmarkStart w:id="42"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420B5226" w14:textId="77777777" w:rsidR="000F6EDC" w:rsidRPr="0018365C" w:rsidRDefault="000F6EDC" w:rsidP="000F6EDC">
      <w:pPr>
        <w:pStyle w:val="TH"/>
        <w:rPr>
          <w:noProof/>
        </w:rPr>
      </w:pPr>
      <w:r w:rsidRPr="0018365C">
        <w:rPr>
          <w:noProof/>
        </w:rPr>
        <w:object w:dxaOrig="10121" w:dyaOrig="3321" w14:anchorId="0F6B0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817040542" r:id="rId14"/>
        </w:object>
      </w:r>
    </w:p>
    <w:p w14:paraId="475B58CA" w14:textId="77777777" w:rsidR="000F6EDC" w:rsidRPr="0018365C" w:rsidRDefault="000F6EDC" w:rsidP="000F6EDC">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166A272F" w14:textId="77777777" w:rsidR="000F6EDC" w:rsidRPr="0018365C" w:rsidRDefault="000F6EDC" w:rsidP="000F6EDC">
      <w:pPr>
        <w:rPr>
          <w:noProof/>
        </w:rPr>
      </w:pPr>
      <w:bookmarkStart w:id="43" w:name="_Hlk505257778"/>
      <w:bookmarkEnd w:id="42"/>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43"/>
      <w:r w:rsidRPr="0018365C">
        <w:rPr>
          <w:noProof/>
        </w:rPr>
        <w:t xml:space="preserve"> </w:t>
      </w:r>
      <w:bookmarkStart w:id="44" w:name="_Hlk505257851"/>
      <w:r w:rsidRPr="0018365C">
        <w:rPr>
          <w:noProof/>
        </w:rPr>
        <w:t>the NF service consumer shall invoke the Npcf_BDTPolicyControl_Create service operation by sending an HTTP POST request</w:t>
      </w:r>
      <w:bookmarkEnd w:id="44"/>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45"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016DFBD6" w14:textId="77777777" w:rsidR="000F6EDC" w:rsidRPr="0018365C" w:rsidRDefault="000F6EDC" w:rsidP="000F6EDC">
      <w:pPr>
        <w:pStyle w:val="B10"/>
        <w:rPr>
          <w:noProof/>
        </w:rPr>
      </w:pPr>
      <w:bookmarkStart w:id="46" w:name="_Hlk505258184"/>
      <w:bookmarkEnd w:id="45"/>
      <w:r w:rsidRPr="0018365C">
        <w:rPr>
          <w:noProof/>
        </w:rPr>
        <w:t>-</w:t>
      </w:r>
      <w:r w:rsidRPr="0018365C">
        <w:rPr>
          <w:noProof/>
        </w:rPr>
        <w:tab/>
        <w:t>an ASP identifier in the "aspId" attribute;</w:t>
      </w:r>
    </w:p>
    <w:bookmarkEnd w:id="46"/>
    <w:p w14:paraId="7362F856" w14:textId="77777777" w:rsidR="000F6EDC" w:rsidRPr="0018365C" w:rsidRDefault="000F6EDC" w:rsidP="000F6EDC">
      <w:pPr>
        <w:pStyle w:val="B10"/>
        <w:rPr>
          <w:noProof/>
        </w:rPr>
      </w:pPr>
      <w:r w:rsidRPr="0018365C">
        <w:rPr>
          <w:noProof/>
        </w:rPr>
        <w:t>-</w:t>
      </w:r>
      <w:r w:rsidRPr="0018365C">
        <w:rPr>
          <w:noProof/>
        </w:rPr>
        <w:tab/>
        <w:t>a volume of data per UE in the "volPerUe" attribute;</w:t>
      </w:r>
    </w:p>
    <w:p w14:paraId="36DDF2E8" w14:textId="77777777" w:rsidR="000F6EDC" w:rsidRPr="0018365C" w:rsidRDefault="000F6EDC" w:rsidP="000F6EDC">
      <w:pPr>
        <w:pStyle w:val="B10"/>
        <w:rPr>
          <w:noProof/>
        </w:rPr>
      </w:pPr>
      <w:r w:rsidRPr="0018365C">
        <w:rPr>
          <w:noProof/>
        </w:rPr>
        <w:t>-</w:t>
      </w:r>
      <w:r w:rsidRPr="0018365C">
        <w:rPr>
          <w:noProof/>
        </w:rPr>
        <w:tab/>
        <w:t>an expected number of UEs in the "numOfUes" attribute;</w:t>
      </w:r>
    </w:p>
    <w:p w14:paraId="7BBC7071" w14:textId="77777777" w:rsidR="000F6EDC" w:rsidRPr="0018365C" w:rsidRDefault="000F6EDC" w:rsidP="000F6EDC">
      <w:pPr>
        <w:pStyle w:val="B10"/>
        <w:rPr>
          <w:noProof/>
        </w:rPr>
      </w:pPr>
      <w:r w:rsidRPr="0018365C">
        <w:rPr>
          <w:noProof/>
        </w:rPr>
        <w:t>-</w:t>
      </w:r>
      <w:r w:rsidRPr="0018365C">
        <w:rPr>
          <w:noProof/>
        </w:rPr>
        <w:tab/>
        <w:t>a desired time window in the "desTimeInt" attribute;</w:t>
      </w:r>
    </w:p>
    <w:p w14:paraId="073287CE" w14:textId="77777777" w:rsidR="000F6EDC" w:rsidRDefault="000F6EDC" w:rsidP="000F6EDC">
      <w:pPr>
        <w:pStyle w:val="B10"/>
        <w:rPr>
          <w:noProof/>
        </w:rPr>
      </w:pPr>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r>
        <w:rPr>
          <w:noProof/>
        </w:rPr>
        <w:t>; and</w:t>
      </w:r>
    </w:p>
    <w:p w14:paraId="38909AEA" w14:textId="77777777" w:rsidR="000F6EDC" w:rsidRPr="0018365C" w:rsidRDefault="000F6EDC" w:rsidP="000F6EDC">
      <w:pPr>
        <w:pStyle w:val="B10"/>
        <w:rPr>
          <w:noProof/>
        </w:rPr>
      </w:pPr>
      <w:r w:rsidRPr="0018365C">
        <w:rPr>
          <w:noProof/>
        </w:rPr>
        <w:t>-</w:t>
      </w:r>
      <w:r w:rsidRPr="0018365C">
        <w:rPr>
          <w:noProof/>
        </w:rPr>
        <w:tab/>
        <w:t>if "BdtNotification_5G" feature is supported a notification URI in the "notifUri" attribute,</w:t>
      </w:r>
    </w:p>
    <w:p w14:paraId="1E93DBE0" w14:textId="77777777" w:rsidR="000F6EDC" w:rsidRPr="0018365C" w:rsidRDefault="000F6EDC" w:rsidP="000F6EDC">
      <w:pPr>
        <w:rPr>
          <w:noProof/>
        </w:rPr>
      </w:pPr>
      <w:r w:rsidRPr="0018365C">
        <w:rPr>
          <w:noProof/>
        </w:rPr>
        <w:t>and may include:</w:t>
      </w:r>
    </w:p>
    <w:p w14:paraId="2966E430" w14:textId="77777777" w:rsidR="000F6EDC" w:rsidRPr="0018365C" w:rsidRDefault="000F6EDC" w:rsidP="000F6EDC">
      <w:pPr>
        <w:pStyle w:val="B10"/>
        <w:rPr>
          <w:noProof/>
        </w:rPr>
      </w:pPr>
      <w:r w:rsidRPr="0018365C">
        <w:rPr>
          <w:noProof/>
        </w:rPr>
        <w:t>-</w:t>
      </w:r>
      <w:r w:rsidRPr="0018365C">
        <w:rPr>
          <w:noProof/>
        </w:rPr>
        <w:tab/>
        <w:t>a network area information (e.g. list of TAIs and/or NG-RAN nodes and/or cells identifiers) in the "nwAreaInfo" attribute;</w:t>
      </w:r>
    </w:p>
    <w:p w14:paraId="6B4CC7AC" w14:textId="77777777" w:rsidR="000F6EDC" w:rsidRPr="0018365C" w:rsidRDefault="000F6EDC" w:rsidP="000F6EDC">
      <w:pPr>
        <w:pStyle w:val="B10"/>
        <w:rPr>
          <w:noProof/>
        </w:rPr>
      </w:pPr>
      <w:r w:rsidRPr="0018365C">
        <w:rPr>
          <w:noProof/>
        </w:rPr>
        <w:t>-</w:t>
      </w:r>
      <w:r w:rsidRPr="0018365C">
        <w:rPr>
          <w:noProof/>
        </w:rPr>
        <w:tab/>
        <w:t>an identification of a group of UE(s) via an "interGroupId" attribute;</w:t>
      </w:r>
    </w:p>
    <w:p w14:paraId="7B950133" w14:textId="77777777" w:rsidR="000F6EDC" w:rsidRPr="0018365C" w:rsidRDefault="000F6EDC" w:rsidP="000F6EDC">
      <w:pPr>
        <w:pStyle w:val="B10"/>
        <w:rPr>
          <w:noProof/>
        </w:rPr>
      </w:pPr>
      <w:bookmarkStart w:id="47" w:name="_Hlk505258671"/>
      <w:r w:rsidRPr="0018365C">
        <w:rPr>
          <w:noProof/>
        </w:rPr>
        <w:t>-</w:t>
      </w:r>
      <w:r w:rsidRPr="0018365C">
        <w:rPr>
          <w:noProof/>
        </w:rPr>
        <w:tab/>
        <w:t>a traffic descriptor of background data within the "trafficDes" attribute;</w:t>
      </w:r>
    </w:p>
    <w:p w14:paraId="1E5BFB23" w14:textId="77777777" w:rsidR="000F6EDC" w:rsidRPr="0018365C" w:rsidRDefault="000F6EDC" w:rsidP="000F6EDC">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49BE4010" w14:textId="77777777" w:rsidR="000F6EDC" w:rsidRPr="0018365C" w:rsidRDefault="000F6EDC" w:rsidP="000F6EDC">
      <w:pPr>
        <w:pStyle w:val="B10"/>
        <w:rPr>
          <w:noProof/>
        </w:rPr>
      </w:pPr>
      <w:r w:rsidRPr="0018365C">
        <w:rPr>
          <w:noProof/>
        </w:rPr>
        <w:t>-</w:t>
      </w:r>
      <w:r w:rsidRPr="0018365C">
        <w:rPr>
          <w:noProof/>
        </w:rPr>
        <w:tab/>
        <w:t>a DNN and an S-NSSAI, corresponding to the ASP identifier, in the "dnn" attribute and the "snssai" attribute respectively.</w:t>
      </w:r>
    </w:p>
    <w:p w14:paraId="22AC7131" w14:textId="77777777" w:rsidR="000F6EDC" w:rsidRPr="0018365C" w:rsidRDefault="000F6EDC" w:rsidP="000F6EDC">
      <w:pPr>
        <w:rPr>
          <w:noProof/>
        </w:rPr>
      </w:pPr>
      <w:r w:rsidRPr="0018365C">
        <w:rPr>
          <w:noProof/>
        </w:rPr>
        <w:lastRenderedPageBreak/>
        <w:t>If the PCF cannot successfully fulfil the received HTTP POST request due to the internal PCF error or due to the error in the HTTP POST request, the PCF shall send the HTTP error response as specified in clause 5.7.</w:t>
      </w:r>
    </w:p>
    <w:p w14:paraId="4C7F344D" w14:textId="77777777" w:rsidR="000F6EDC" w:rsidRPr="0018365C" w:rsidRDefault="000F6EDC" w:rsidP="000F6ED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47063D19" w14:textId="77777777" w:rsidR="000F6EDC" w:rsidRPr="0018365C" w:rsidRDefault="000F6EDC" w:rsidP="000F6EDC">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48" w:name="_Hlk505259253"/>
      <w:r w:rsidRPr="0018365C">
        <w:rPr>
          <w:noProof/>
        </w:rPr>
        <w:t>as described in 3GPP TS 29.504 [11] and 3GPP TS 29.519 [12]</w:t>
      </w:r>
      <w:r w:rsidRPr="0018365C">
        <w:rPr>
          <w:noProof/>
          <w:lang w:eastAsia="zh-CN"/>
        </w:rPr>
        <w:t>,</w:t>
      </w:r>
      <w:bookmarkEnd w:id="48"/>
      <w:r w:rsidRPr="0018365C">
        <w:rPr>
          <w:noProof/>
          <w:lang w:eastAsia="zh-CN"/>
        </w:rPr>
        <w:t xml:space="preserve"> </w:t>
      </w:r>
      <w:r w:rsidRPr="0018365C">
        <w:rPr>
          <w:noProof/>
        </w:rPr>
        <w:t>to request from the UDR all stored transfer policies;</w:t>
      </w:r>
    </w:p>
    <w:p w14:paraId="5562BABA" w14:textId="77777777" w:rsidR="000F6EDC" w:rsidRPr="0018365C" w:rsidRDefault="000F6EDC" w:rsidP="000F6ED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7A258D2" w14:textId="77777777" w:rsidR="000F6EDC" w:rsidRPr="0018365C" w:rsidRDefault="000F6EDC" w:rsidP="000F6EDC">
      <w:pPr>
        <w:pStyle w:val="B10"/>
        <w:rPr>
          <w:noProof/>
        </w:rPr>
      </w:pPr>
      <w:r w:rsidRPr="0018365C">
        <w:rPr>
          <w:noProof/>
        </w:rPr>
        <w:t>-</w:t>
      </w:r>
      <w:r w:rsidRPr="0018365C">
        <w:rPr>
          <w:noProof/>
        </w:rPr>
        <w:tab/>
        <w:t>shall determine one or more acceptable transfer policies based on:</w:t>
      </w:r>
    </w:p>
    <w:bookmarkEnd w:id="47"/>
    <w:p w14:paraId="3A3655AB" w14:textId="77777777" w:rsidR="000F6EDC" w:rsidRPr="0018365C" w:rsidRDefault="000F6EDC" w:rsidP="000F6EDC">
      <w:pPr>
        <w:pStyle w:val="B2"/>
        <w:rPr>
          <w:noProof/>
        </w:rPr>
      </w:pPr>
      <w:r w:rsidRPr="0018365C">
        <w:rPr>
          <w:noProof/>
        </w:rPr>
        <w:t>a)</w:t>
      </w:r>
      <w:r w:rsidRPr="0018365C">
        <w:rPr>
          <w:noProof/>
        </w:rPr>
        <w:tab/>
        <w:t>information provided by the NF service consumer; and</w:t>
      </w:r>
    </w:p>
    <w:p w14:paraId="518151BE" w14:textId="6B037D22" w:rsidR="000F6EDC" w:rsidRPr="0018365C" w:rsidRDefault="000F6EDC" w:rsidP="000F6EDC">
      <w:pPr>
        <w:pStyle w:val="B2"/>
        <w:rPr>
          <w:noProof/>
        </w:rPr>
      </w:pPr>
      <w:r w:rsidRPr="0018365C">
        <w:rPr>
          <w:noProof/>
        </w:rPr>
        <w:t>b)</w:t>
      </w:r>
      <w:r w:rsidRPr="0018365C">
        <w:rPr>
          <w:noProof/>
        </w:rPr>
        <w:tab/>
        <w:t>other available information (e.g. the existing transfer policies, network policy, load status estimation</w:t>
      </w:r>
      <w:ins w:id="49" w:author="ZTE" w:date="2025-08-12T16:57:00Z">
        <w:r w:rsidRPr="0018365C">
          <w:rPr>
            <w:noProof/>
          </w:rPr>
          <w:t xml:space="preserve"> for the desired time window</w:t>
        </w:r>
      </w:ins>
      <w:r>
        <w:rPr>
          <w:noProof/>
        </w:rPr>
        <w:t xml:space="preserve">, energy indicator if </w:t>
      </w:r>
      <w:r w:rsidRPr="00745DCD">
        <w:rPr>
          <w:noProof/>
        </w:rPr>
        <w:t>"Energy" feature is supported</w:t>
      </w:r>
      <w:del w:id="50" w:author="ZTE" w:date="2025-08-12T16:57:00Z">
        <w:r w:rsidRPr="0018365C" w:rsidDel="000F6EDC">
          <w:rPr>
            <w:noProof/>
          </w:rPr>
          <w:delText xml:space="preserve"> for the desired time window</w:delText>
        </w:r>
      </w:del>
      <w:ins w:id="51" w:author="ZTE" w:date="2025-08-12T16:57:00Z">
        <w:r>
          <w:rPr>
            <w:noProof/>
          </w:rPr>
          <w:t xml:space="preserve">, </w:t>
        </w:r>
        <w:r w:rsidRPr="001B5A92">
          <w:t>operator policies</w:t>
        </w:r>
      </w:ins>
      <w:r w:rsidRPr="0018365C">
        <w:rPr>
          <w:noProof/>
        </w:rPr>
        <w:t>); and</w:t>
      </w:r>
    </w:p>
    <w:p w14:paraId="6929D0F2" w14:textId="77C28C7F" w:rsidR="000F6EDC" w:rsidRPr="00EE1668" w:rsidDel="000F6EDC" w:rsidRDefault="000F6EDC" w:rsidP="000F6EDC">
      <w:pPr>
        <w:pStyle w:val="NO"/>
        <w:rPr>
          <w:del w:id="52" w:author="ZTE" w:date="2025-08-12T16:56:00Z"/>
        </w:rPr>
      </w:pPr>
      <w:bookmarkStart w:id="53" w:name="_Hlk505258049"/>
      <w:del w:id="54" w:author="ZTE" w:date="2025-08-12T16:56:00Z">
        <w:r w:rsidRPr="00EE1668" w:rsidDel="000F6EDC">
          <w:delText>NOTE 2:</w:delText>
        </w:r>
        <w:r w:rsidRPr="00EE1668" w:rsidDel="000F6EDC">
          <w:tab/>
          <w:delText>The PCF can retrieve energy related information related to the energy indicator from the OAM.</w:delText>
        </w:r>
      </w:del>
    </w:p>
    <w:p w14:paraId="0441B57A" w14:textId="77777777" w:rsidR="000F6EDC" w:rsidRPr="0018365C" w:rsidRDefault="000F6EDC" w:rsidP="000F6EDC">
      <w:pPr>
        <w:pStyle w:val="B10"/>
        <w:rPr>
          <w:noProof/>
        </w:rPr>
      </w:pPr>
      <w:r w:rsidRPr="0018365C">
        <w:rPr>
          <w:noProof/>
        </w:rPr>
        <w:t>-</w:t>
      </w:r>
      <w:r w:rsidRPr="0018365C">
        <w:rPr>
          <w:noProof/>
        </w:rPr>
        <w:tab/>
        <w:t>shall create a BDT Reference ID.</w:t>
      </w:r>
    </w:p>
    <w:bookmarkEnd w:id="53"/>
    <w:p w14:paraId="67DBA976" w14:textId="77777777" w:rsidR="000F6EDC" w:rsidRPr="0018365C" w:rsidRDefault="000F6EDC" w:rsidP="000F6EDC">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1011125" w14:textId="77777777" w:rsidR="000F6EDC" w:rsidRPr="0018365C" w:rsidRDefault="000F6EDC" w:rsidP="000F6EDC">
      <w:pPr>
        <w:pStyle w:val="B10"/>
        <w:rPr>
          <w:noProof/>
        </w:rPr>
      </w:pPr>
      <w:r w:rsidRPr="0018365C">
        <w:rPr>
          <w:noProof/>
        </w:rPr>
        <w:t>-</w:t>
      </w:r>
      <w:r w:rsidRPr="0018365C">
        <w:rPr>
          <w:noProof/>
        </w:rPr>
        <w:tab/>
        <w:t>a Location header field; and</w:t>
      </w:r>
    </w:p>
    <w:p w14:paraId="50FBAD41" w14:textId="77777777" w:rsidR="000F6EDC" w:rsidRPr="0018365C" w:rsidRDefault="000F6EDC" w:rsidP="000F6EDC">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62327758" w14:textId="77777777" w:rsidR="000F6EDC" w:rsidRPr="0018365C" w:rsidRDefault="000F6EDC" w:rsidP="000F6EDC">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451957EA" w14:textId="77777777" w:rsidR="000F6EDC" w:rsidRPr="0018365C" w:rsidRDefault="000F6EDC" w:rsidP="000F6EDC">
      <w:pPr>
        <w:rPr>
          <w:noProof/>
        </w:rPr>
      </w:pPr>
      <w:r w:rsidRPr="0018365C">
        <w:rPr>
          <w:noProof/>
        </w:rPr>
        <w:t>For each included transfer policy, the PCF shall provide:</w:t>
      </w:r>
    </w:p>
    <w:p w14:paraId="784E89E4" w14:textId="77777777" w:rsidR="000F6EDC" w:rsidRPr="0018365C" w:rsidRDefault="000F6EDC" w:rsidP="000F6EDC">
      <w:pPr>
        <w:pStyle w:val="B10"/>
        <w:rPr>
          <w:noProof/>
        </w:rPr>
      </w:pPr>
      <w:r w:rsidRPr="0018365C">
        <w:rPr>
          <w:noProof/>
        </w:rPr>
        <w:t>-</w:t>
      </w:r>
      <w:r w:rsidRPr="0018365C">
        <w:rPr>
          <w:noProof/>
        </w:rPr>
        <w:tab/>
      </w:r>
      <w:bookmarkStart w:id="55" w:name="_Hlk505258108"/>
      <w:r w:rsidRPr="0018365C">
        <w:rPr>
          <w:noProof/>
        </w:rPr>
        <w:t>a transfer policy ID</w:t>
      </w:r>
      <w:bookmarkEnd w:id="55"/>
      <w:r w:rsidRPr="0018365C">
        <w:rPr>
          <w:noProof/>
        </w:rPr>
        <w:t xml:space="preserve"> in the "transPolicyId" attribute;</w:t>
      </w:r>
    </w:p>
    <w:p w14:paraId="780CE084" w14:textId="77777777" w:rsidR="000F6EDC" w:rsidRPr="0018365C" w:rsidRDefault="000F6EDC" w:rsidP="000F6EDC">
      <w:pPr>
        <w:pStyle w:val="B10"/>
        <w:rPr>
          <w:noProof/>
        </w:rPr>
      </w:pPr>
      <w:r w:rsidRPr="0018365C">
        <w:rPr>
          <w:noProof/>
        </w:rPr>
        <w:t>-</w:t>
      </w:r>
      <w:r w:rsidRPr="0018365C">
        <w:rPr>
          <w:noProof/>
        </w:rPr>
        <w:tab/>
        <w:t>a recommended time window in the "recTimeInt" attribute; and</w:t>
      </w:r>
    </w:p>
    <w:p w14:paraId="210E2F5A" w14:textId="77777777" w:rsidR="000F6EDC" w:rsidRPr="0018365C" w:rsidRDefault="000F6EDC" w:rsidP="000F6EDC">
      <w:pPr>
        <w:pStyle w:val="B10"/>
        <w:rPr>
          <w:noProof/>
        </w:rPr>
      </w:pPr>
      <w:r w:rsidRPr="0018365C">
        <w:rPr>
          <w:noProof/>
        </w:rPr>
        <w:t>-</w:t>
      </w:r>
      <w:r w:rsidRPr="0018365C">
        <w:rPr>
          <w:noProof/>
        </w:rPr>
        <w:tab/>
        <w:t>a reference to charging rate for the recommended time window in the "ratingGroup" attribute,</w:t>
      </w:r>
    </w:p>
    <w:p w14:paraId="383B4BDD" w14:textId="77777777" w:rsidR="000F6EDC" w:rsidRPr="0018365C" w:rsidRDefault="000F6EDC" w:rsidP="000F6ED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5DA31A7" w14:textId="77777777" w:rsidR="000F6EDC" w:rsidRPr="004A5A0E" w:rsidRDefault="000F6EDC" w:rsidP="000F6EDC">
      <w:pPr>
        <w:pStyle w:val="EditorsNote"/>
      </w:pPr>
      <w:bookmarkStart w:id="56" w:name="_Hlk505259195"/>
      <w:r w:rsidRPr="00510AD0">
        <w:t>Editor's note:</w:t>
      </w:r>
      <w:r w:rsidRPr="00510AD0">
        <w:tab/>
      </w:r>
      <w:r w:rsidRPr="00DC0C23">
        <w:t>It</w:t>
      </w:r>
      <w:r>
        <w:t>'</w:t>
      </w:r>
      <w:r w:rsidRPr="00DC0C23">
        <w:t>s FFS whether energy indicator needs to be included in TransferPolicy data type for each BDT policy</w:t>
      </w:r>
      <w:r w:rsidRPr="00510AD0">
        <w:rPr>
          <w:lang w:eastAsia="zh-CN"/>
        </w:rPr>
        <w:t>.</w:t>
      </w:r>
    </w:p>
    <w:p w14:paraId="2EAFC1BD" w14:textId="77777777" w:rsidR="000F6EDC" w:rsidRPr="0018365C" w:rsidRDefault="000F6EDC" w:rsidP="000F6EDC">
      <w:pPr>
        <w:rPr>
          <w:noProof/>
        </w:rPr>
      </w:pPr>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27A842FB" w14:textId="77777777" w:rsidR="000F6EDC" w:rsidRPr="0018365C" w:rsidRDefault="000F6EDC" w:rsidP="000F6EDC">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7D1E706B" w14:textId="77777777" w:rsidR="000F6EDC" w:rsidRPr="0018365C" w:rsidRDefault="000F6EDC" w:rsidP="000F6EDC">
      <w:pPr>
        <w:rPr>
          <w:noProof/>
        </w:rPr>
      </w:pPr>
      <w:r w:rsidRPr="0018365C">
        <w:rPr>
          <w:noProof/>
        </w:rPr>
        <w:t>The PCF may map the ASP identifier into a target DNN and S-NSSAI based on local configuration if the NF service consumer did not provide the DNN and S-NSAAI to the PCF.</w:t>
      </w:r>
    </w:p>
    <w:p w14:paraId="13CBC5E4" w14:textId="77777777" w:rsidR="000F6EDC" w:rsidRPr="0018365C" w:rsidRDefault="000F6EDC" w:rsidP="000F6EDC">
      <w:pPr>
        <w:rPr>
          <w:noProof/>
        </w:rPr>
      </w:pPr>
      <w:r w:rsidRPr="0018365C">
        <w:rPr>
          <w:noProof/>
        </w:rPr>
        <w:t>If the PCF included in the "BdtPolicy" data type:</w:t>
      </w:r>
    </w:p>
    <w:p w14:paraId="0B73699D" w14:textId="77777777" w:rsidR="000F6EDC" w:rsidRPr="0018365C" w:rsidRDefault="000F6EDC" w:rsidP="000F6EDC">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65A75ED6" w14:textId="77777777" w:rsidR="000F6EDC" w:rsidRPr="0018365C" w:rsidRDefault="000F6EDC" w:rsidP="000F6EDC">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57"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57"/>
      <w:r w:rsidRPr="0018365C">
        <w:rPr>
          <w:noProof/>
        </w:rPr>
        <w:t xml:space="preserve">, traffic </w:t>
      </w:r>
      <w:r w:rsidRPr="0018365C">
        <w:rPr>
          <w:noProof/>
        </w:rPr>
        <w:lastRenderedPageBreak/>
        <w:t>descriptor of background data</w:t>
      </w:r>
      <w:r>
        <w:rPr>
          <w:noProof/>
        </w:rPr>
        <w:t>,</w:t>
      </w:r>
      <w:r w:rsidRPr="0018365C">
        <w:rPr>
          <w:noProof/>
        </w:rPr>
        <w:t xml:space="preserve"> if "BdtNotification_5G" feature is supported </w:t>
      </w:r>
      <w:bookmarkStart w:id="58" w:name="_Hlk145508995"/>
      <w:r w:rsidRPr="0018365C">
        <w:rPr>
          <w:noProof/>
        </w:rPr>
        <w:t>an indication whether BDT warning notification is requested</w:t>
      </w:r>
      <w:bookmarkEnd w:id="58"/>
      <w:r w:rsidRPr="00E66656">
        <w:rPr>
          <w:noProof/>
        </w:rPr>
        <w:t xml:space="preserve"> </w:t>
      </w:r>
      <w:r>
        <w:rPr>
          <w:noProof/>
        </w:rPr>
        <w:t xml:space="preserve">and if </w:t>
      </w:r>
      <w:r w:rsidRPr="0018365C">
        <w:rPr>
          <w:noProof/>
        </w:rPr>
        <w:t>"</w:t>
      </w:r>
      <w:r>
        <w:rPr>
          <w:noProof/>
        </w:rPr>
        <w:t>Energy</w:t>
      </w:r>
      <w:r w:rsidRPr="0018365C">
        <w:rPr>
          <w:noProof/>
        </w:rPr>
        <w:t>" feature is supported</w:t>
      </w:r>
      <w:r>
        <w:rPr>
          <w:noProof/>
        </w:rPr>
        <w:t xml:space="preserve"> an energy indicator</w:t>
      </w:r>
      <w:r w:rsidRPr="0018365C">
        <w:rPr>
          <w:noProof/>
        </w:rPr>
        <w:t>.</w:t>
      </w:r>
    </w:p>
    <w:p w14:paraId="60EE176D" w14:textId="77777777" w:rsidR="000F6EDC" w:rsidRPr="0018365C" w:rsidRDefault="000F6EDC" w:rsidP="000F6EDC">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56"/>
    <w:p w14:paraId="7B2D8729" w14:textId="77777777" w:rsidR="000F6EDC" w:rsidRDefault="000F6EDC"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50006" w14:textId="77777777" w:rsidR="00975891" w:rsidRDefault="00975891">
      <w:r>
        <w:separator/>
      </w:r>
    </w:p>
  </w:endnote>
  <w:endnote w:type="continuationSeparator" w:id="0">
    <w:p w14:paraId="19FF06D4" w14:textId="77777777" w:rsidR="00975891" w:rsidRDefault="0097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A225A" w14:textId="77777777" w:rsidR="00975891" w:rsidRDefault="00975891">
      <w:r>
        <w:separator/>
      </w:r>
    </w:p>
  </w:footnote>
  <w:footnote w:type="continuationSeparator" w:id="0">
    <w:p w14:paraId="6C120C79" w14:textId="77777777" w:rsidR="00975891" w:rsidRDefault="00975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0F6EDC"/>
    <w:rsid w:val="00145D43"/>
    <w:rsid w:val="00146679"/>
    <w:rsid w:val="0015014C"/>
    <w:rsid w:val="00154A63"/>
    <w:rsid w:val="00172531"/>
    <w:rsid w:val="001727CF"/>
    <w:rsid w:val="001732F5"/>
    <w:rsid w:val="00192C46"/>
    <w:rsid w:val="001A08B3"/>
    <w:rsid w:val="001A1952"/>
    <w:rsid w:val="001A5AA7"/>
    <w:rsid w:val="001A7803"/>
    <w:rsid w:val="001A7B60"/>
    <w:rsid w:val="001B52F0"/>
    <w:rsid w:val="001B7A65"/>
    <w:rsid w:val="001D44BE"/>
    <w:rsid w:val="001E41F3"/>
    <w:rsid w:val="001E6245"/>
    <w:rsid w:val="001F174A"/>
    <w:rsid w:val="0020594A"/>
    <w:rsid w:val="00216059"/>
    <w:rsid w:val="0022164D"/>
    <w:rsid w:val="00221FA4"/>
    <w:rsid w:val="002306DA"/>
    <w:rsid w:val="00231344"/>
    <w:rsid w:val="0023516E"/>
    <w:rsid w:val="00236D99"/>
    <w:rsid w:val="0024016F"/>
    <w:rsid w:val="00255B9F"/>
    <w:rsid w:val="00255C16"/>
    <w:rsid w:val="00257A2C"/>
    <w:rsid w:val="0026004D"/>
    <w:rsid w:val="002640DD"/>
    <w:rsid w:val="00264F5C"/>
    <w:rsid w:val="00274F5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0002"/>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3C46"/>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5891"/>
    <w:rsid w:val="00976D9B"/>
    <w:rsid w:val="009777D9"/>
    <w:rsid w:val="00991B88"/>
    <w:rsid w:val="009A5753"/>
    <w:rsid w:val="009A579D"/>
    <w:rsid w:val="009A6434"/>
    <w:rsid w:val="009C2E3F"/>
    <w:rsid w:val="009C70D9"/>
    <w:rsid w:val="009D34D2"/>
    <w:rsid w:val="009E3297"/>
    <w:rsid w:val="009E5CEF"/>
    <w:rsid w:val="009E6B37"/>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B17D8-681D-49E2-B36D-135A286E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4</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170</cp:revision>
  <cp:lastPrinted>1899-12-31T23:00:00Z</cp:lastPrinted>
  <dcterms:created xsi:type="dcterms:W3CDTF">2020-02-03T08:32:00Z</dcterms:created>
  <dcterms:modified xsi:type="dcterms:W3CDTF">2025-08-18T08:43:00Z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